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8B" w:rsidRDefault="0053618B">
      <w:r>
        <w:rPr>
          <w:noProof/>
        </w:rPr>
        <w:drawing>
          <wp:inline distT="0" distB="0" distL="0" distR="0">
            <wp:extent cx="5943600" cy="4167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18B" w:rsidRDefault="0053618B">
      <w:r>
        <w:t>If measurements are outside of the above ranges, please contact the bookstore at 620-235-4875.</w:t>
      </w:r>
      <w:bookmarkStart w:id="0" w:name="_GoBack"/>
      <w:bookmarkEnd w:id="0"/>
    </w:p>
    <w:p w:rsidR="00AD6FF7" w:rsidRDefault="00AD6FF7"/>
    <w:sectPr w:rsidR="00AD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8B"/>
    <w:rsid w:val="0053618B"/>
    <w:rsid w:val="00A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8FEA"/>
  <w15:chartTrackingRefBased/>
  <w15:docId w15:val="{D11F8893-EF91-4B53-B7FA-99B981F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Melinda Roelfs</cp:lastModifiedBy>
  <cp:revision>1</cp:revision>
  <dcterms:created xsi:type="dcterms:W3CDTF">2022-02-22T18:33:00Z</dcterms:created>
  <dcterms:modified xsi:type="dcterms:W3CDTF">2022-02-22T18:42:00Z</dcterms:modified>
</cp:coreProperties>
</file>