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0357" w14:textId="77777777" w:rsidR="002D2FBA" w:rsidRDefault="00D718A4">
      <w:bookmarkStart w:id="0" w:name="_GoBack"/>
      <w:bookmarkEnd w:id="0"/>
      <w:r>
        <w:t>The meeting convened and was called to order by President Terri Blessent at 1:32pm.</w:t>
      </w:r>
    </w:p>
    <w:p w14:paraId="2AA5E0F3" w14:textId="1CD6D559" w:rsidR="00D718A4" w:rsidRDefault="24095348">
      <w:r>
        <w:t xml:space="preserve">Present were Senators Carol Bell, Terri Blessent, Brandi Boswell, Jordan Harding, Michelle Hensley, Jerrica Lair, Diane Letner, Woody Lopez, Cindy VanBecelaere, Mary Wolf, Stephanie West, Kevin Elrod, Tish Potter, and </w:t>
      </w:r>
      <w:proofErr w:type="spellStart"/>
      <w:r>
        <w:t>Stepanie</w:t>
      </w:r>
      <w:proofErr w:type="spellEnd"/>
      <w:r>
        <w:t xml:space="preserve"> Willis. Guests present were Tim James, Lori Scott Dreiling, Mathew Wahl, Laura Switzer </w:t>
      </w:r>
      <w:proofErr w:type="spellStart"/>
      <w:r>
        <w:t>Striegel</w:t>
      </w:r>
      <w:proofErr w:type="spellEnd"/>
      <w:r>
        <w:t>, Debbie Barone, Carol Young, Kim Little, Doug Ball and Dr. Erwin.</w:t>
      </w:r>
    </w:p>
    <w:p w14:paraId="19A0863C" w14:textId="77777777" w:rsidR="00D718A4" w:rsidRDefault="00D718A4">
      <w:r>
        <w:t xml:space="preserve">The December meeting minutes were reviewed. Motion to accept them as written, seconded and the motion carried. </w:t>
      </w:r>
    </w:p>
    <w:p w14:paraId="52AEA717" w14:textId="77777777" w:rsidR="00D718A4" w:rsidRDefault="00D718A4">
      <w:r>
        <w:t xml:space="preserve">Cindy VanBecelaere delivered the Treasurer’s report. In December there were no expenditures, primary account remains at $2374.87, with $57.04 continuing in the Foundation account. Mary Moved to accept the Treasurer’s report, it was seconded and the motion carried. </w:t>
      </w:r>
    </w:p>
    <w:p w14:paraId="6EF08F1D" w14:textId="77777777" w:rsidR="00D718A4" w:rsidRDefault="00D718A4">
      <w:r>
        <w:t xml:space="preserve">Neither UPS President or Faculty President </w:t>
      </w:r>
      <w:r w:rsidR="00FC1C9F">
        <w:t xml:space="preserve">was at this meeting so nothing </w:t>
      </w:r>
      <w:r>
        <w:t>to report.</w:t>
      </w:r>
    </w:p>
    <w:p w14:paraId="394665DD" w14:textId="19206D03" w:rsidR="00FC1C9F" w:rsidRDefault="24095348">
      <w:r>
        <w:t>Terri met with Dr Scott. There will be no in person convocation. There will be video available on 1/29/2021 with Dr Scott and Abby. Enrollment is down 5 or 6 percent from last spring. Classes start on 1/19/21 and will be face to face (with some hybrid classes). The KBOR will meet next week.</w:t>
      </w:r>
    </w:p>
    <w:p w14:paraId="4B14FA07" w14:textId="77777777" w:rsidR="00FC1C9F" w:rsidRDefault="00FC1C9F">
      <w:r>
        <w:t>Committees:</w:t>
      </w:r>
    </w:p>
    <w:p w14:paraId="7C20C346" w14:textId="77777777" w:rsidR="00FC1C9F" w:rsidRDefault="00FC1C9F">
      <w:r>
        <w:t>Elections, Ann Courtney: 2 at-large positions still available</w:t>
      </w:r>
    </w:p>
    <w:p w14:paraId="30EF2E0C" w14:textId="77777777" w:rsidR="00FC1C9F" w:rsidRDefault="00FC1C9F">
      <w:r>
        <w:t>Public Relations, Ann Courtney: nothing to report</w:t>
      </w:r>
    </w:p>
    <w:p w14:paraId="5C9F3C0F" w14:textId="77777777" w:rsidR="00FC1C9F" w:rsidRDefault="00FC1C9F">
      <w:r>
        <w:t xml:space="preserve">Welcoming Committee, Diane Letner; Brandon Randall, Boiler Technician </w:t>
      </w:r>
    </w:p>
    <w:p w14:paraId="105AF7A0" w14:textId="77777777" w:rsidR="00FC1C9F" w:rsidRDefault="00FC1C9F">
      <w:r>
        <w:t>Parking Committee, Jordan Harding: nothing to report</w:t>
      </w:r>
    </w:p>
    <w:p w14:paraId="3B7D1DF7" w14:textId="77777777" w:rsidR="00FC1C9F" w:rsidRDefault="00FC1C9F">
      <w:r>
        <w:t xml:space="preserve">Board of Governors Committee, Michelle Hensley: no meeting </w:t>
      </w:r>
    </w:p>
    <w:p w14:paraId="7C87C969" w14:textId="77777777" w:rsidR="00FC1C9F" w:rsidRDefault="00FC1C9F">
      <w:r>
        <w:t>Strategic Planning Committee, Terri Blessent: no meeting</w:t>
      </w:r>
    </w:p>
    <w:p w14:paraId="7F7FE89F" w14:textId="77777777" w:rsidR="00FC1C9F" w:rsidRDefault="00FC1C9F">
      <w:r>
        <w:t>Information Technology Council, Michelle Hensley: no meeting</w:t>
      </w:r>
    </w:p>
    <w:p w14:paraId="1FECAD73" w14:textId="77777777" w:rsidR="00FC1C9F" w:rsidRDefault="00FC1C9F">
      <w:r>
        <w:t>Campus Safety and Security Committee, Betty Geier: no report</w:t>
      </w:r>
    </w:p>
    <w:p w14:paraId="39884496" w14:textId="2E606E35" w:rsidR="00FC1C9F" w:rsidRDefault="24095348">
      <w:r>
        <w:t>Docking Institute Survey Subcommittee, Terri Blessent: the cost of the survey went from $300 to $1000 per regent university.</w:t>
      </w:r>
    </w:p>
    <w:p w14:paraId="4A9AB753" w14:textId="77777777" w:rsidR="00FC1C9F" w:rsidRDefault="00FC1C9F">
      <w:r>
        <w:t>Old Business:</w:t>
      </w:r>
    </w:p>
    <w:p w14:paraId="16491252" w14:textId="77777777" w:rsidR="00FC1C9F" w:rsidRDefault="00FC1C9F">
      <w:r>
        <w:t>There remain two at-large Senatorial seats, and guests were invited to contact Terri or Ann if interested in filling one.</w:t>
      </w:r>
    </w:p>
    <w:p w14:paraId="412AC293" w14:textId="77777777" w:rsidR="00FC1C9F" w:rsidRDefault="00FC1C9F">
      <w:r>
        <w:t>New Business:</w:t>
      </w:r>
    </w:p>
    <w:p w14:paraId="64015A71" w14:textId="3E575B52" w:rsidR="00FC1C9F" w:rsidRDefault="24095348">
      <w:r>
        <w:t xml:space="preserve">Doug Ball, Finance, reported about a proposed change to newly hired employee’s retirement plans. Currently USS has KPERS and Faculty and UPS has Regents retirement. Talk about potentially all </w:t>
      </w:r>
      <w:r>
        <w:lastRenderedPageBreak/>
        <w:t xml:space="preserve">employees except Police go into the Regents retirement plan. This could potentially save the University money that can be re-invested in employees by salary increases and/or reduce job elimination. This change is being implemented by many Kansas Universities. Should not affect employees who are already in KPERS, although they may decide to change their plan. </w:t>
      </w:r>
    </w:p>
    <w:p w14:paraId="50483669" w14:textId="77777777" w:rsidR="002C65B0" w:rsidRDefault="002C65B0">
      <w:r>
        <w:t>Bob Wolfe, Groundskeeper brought up the fact that he worked on Saturday of Thanksgiving and since all employees were given Admin Leave, he did not receive time and a half for his hours worked on Saturday at the 5A state football game.</w:t>
      </w:r>
    </w:p>
    <w:p w14:paraId="004FE2E2" w14:textId="77777777" w:rsidR="002C65B0" w:rsidRDefault="00454CB4">
      <w:r>
        <w:t>Dan Thompson, Landscape,</w:t>
      </w:r>
      <w:r w:rsidR="002C65B0">
        <w:t xml:space="preserve"> brought up that if you test positive and need to take leave, the Federal </w:t>
      </w:r>
      <w:proofErr w:type="spellStart"/>
      <w:r w:rsidR="002C65B0">
        <w:t>Covid</w:t>
      </w:r>
      <w:proofErr w:type="spellEnd"/>
      <w:r w:rsidR="002C65B0">
        <w:t xml:space="preserve"> leave money is no long available after 12/31/20.</w:t>
      </w:r>
    </w:p>
    <w:p w14:paraId="549D596B" w14:textId="77777777" w:rsidR="002C65B0" w:rsidRDefault="002C65B0">
      <w:r>
        <w:t>Good to the order:</w:t>
      </w:r>
    </w:p>
    <w:p w14:paraId="2D67A6D7" w14:textId="77777777" w:rsidR="002C65B0" w:rsidRDefault="002C65B0">
      <w:r>
        <w:t>The Next USS meeting will be February 10, 2021 at 1:30pm.</w:t>
      </w:r>
    </w:p>
    <w:p w14:paraId="453CD7BB" w14:textId="77777777" w:rsidR="002C65B0" w:rsidRDefault="24095348">
      <w:r>
        <w:t>The meeting was adjourned at 2:20pm.</w:t>
      </w:r>
    </w:p>
    <w:p w14:paraId="43301F24" w14:textId="0555CCA7" w:rsidR="24095348" w:rsidRDefault="24095348" w:rsidP="24095348"/>
    <w:p w14:paraId="3F2018CA" w14:textId="08598F10" w:rsidR="24095348" w:rsidRDefault="24095348" w:rsidP="24095348">
      <w:r>
        <w:t>Minutes provided by: Cindy VanBecelaere, Treasurer</w:t>
      </w:r>
    </w:p>
    <w:sectPr w:rsidR="24095348" w:rsidSect="00011139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CC0F" w14:textId="77777777" w:rsidR="00DD2510" w:rsidRDefault="00DD2510" w:rsidP="00011139">
      <w:pPr>
        <w:spacing w:after="0" w:line="240" w:lineRule="auto"/>
      </w:pPr>
      <w:r>
        <w:separator/>
      </w:r>
    </w:p>
  </w:endnote>
  <w:endnote w:type="continuationSeparator" w:id="0">
    <w:p w14:paraId="197F88E9" w14:textId="77777777" w:rsidR="00DD2510" w:rsidRDefault="00DD2510" w:rsidP="0001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55BE" w14:textId="77777777" w:rsidR="00DD2510" w:rsidRDefault="00DD2510" w:rsidP="00011139">
      <w:pPr>
        <w:spacing w:after="0" w:line="240" w:lineRule="auto"/>
      </w:pPr>
      <w:r>
        <w:separator/>
      </w:r>
    </w:p>
  </w:footnote>
  <w:footnote w:type="continuationSeparator" w:id="0">
    <w:p w14:paraId="13229B1D" w14:textId="77777777" w:rsidR="00DD2510" w:rsidRDefault="00DD2510" w:rsidP="0001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88992946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C9AE4D9" w14:textId="2EA70EC6" w:rsidR="00A91976" w:rsidRDefault="00A9197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01B2078" w14:textId="77777777" w:rsidR="00011139" w:rsidRDefault="00011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507A" w14:textId="13BC3101" w:rsidR="00011139" w:rsidRPr="00011139" w:rsidRDefault="00011139">
    <w:pPr>
      <w:pStyle w:val="Header"/>
      <w:rPr>
        <w:rFonts w:ascii="Goudy Old Style" w:hAnsi="Goudy Old Style"/>
        <w:color w:val="FF0000"/>
        <w:sz w:val="36"/>
        <w:szCs w:val="36"/>
      </w:rPr>
    </w:pPr>
    <w:r w:rsidRPr="00011139">
      <w:rPr>
        <w:rFonts w:ascii="Goudy Old Style" w:hAnsi="Goudy Old Style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8702A28" wp14:editId="48920C86">
          <wp:simplePos x="0" y="0"/>
          <wp:positionH relativeFrom="column">
            <wp:posOffset>20</wp:posOffset>
          </wp:positionH>
          <wp:positionV relativeFrom="paragraph">
            <wp:posOffset>-30480</wp:posOffset>
          </wp:positionV>
          <wp:extent cx="695325" cy="843304"/>
          <wp:effectExtent l="0" t="0" r="0" b="0"/>
          <wp:wrapTight wrapText="bothSides">
            <wp:wrapPolygon edited="0">
              <wp:start x="0" y="0"/>
              <wp:lineTo x="0" y="20982"/>
              <wp:lineTo x="20712" y="20982"/>
              <wp:lineTo x="207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litface red 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843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1139">
      <w:rPr>
        <w:rFonts w:ascii="Goudy Old Style" w:hAnsi="Goudy Old Style"/>
        <w:color w:val="FF0000"/>
        <w:sz w:val="36"/>
        <w:szCs w:val="36"/>
      </w:rPr>
      <w:t>Pittsburg State University</w:t>
    </w:r>
  </w:p>
  <w:p w14:paraId="3F0EFDF7" w14:textId="46E32982" w:rsidR="00011139" w:rsidRPr="00011139" w:rsidRDefault="00011139">
    <w:pPr>
      <w:pStyle w:val="Header"/>
      <w:rPr>
        <w:rFonts w:ascii="Goudy Old Style" w:hAnsi="Goudy Old Style"/>
        <w:sz w:val="32"/>
        <w:szCs w:val="32"/>
      </w:rPr>
    </w:pPr>
    <w:r w:rsidRPr="00011139">
      <w:rPr>
        <w:rFonts w:ascii="Goudy Old Style" w:hAnsi="Goudy Old Style"/>
        <w:sz w:val="32"/>
        <w:szCs w:val="32"/>
      </w:rPr>
      <w:t>University Support Staff Senate</w:t>
    </w:r>
  </w:p>
  <w:p w14:paraId="0B764DB9" w14:textId="7602386C" w:rsidR="00011139" w:rsidRDefault="00011139">
    <w:pPr>
      <w:pStyle w:val="Header"/>
      <w:rPr>
        <w:rFonts w:ascii="Goudy Old Style" w:hAnsi="Goudy Old Style"/>
        <w:sz w:val="32"/>
        <w:szCs w:val="32"/>
      </w:rPr>
    </w:pPr>
    <w:r w:rsidRPr="00011139">
      <w:rPr>
        <w:rFonts w:ascii="Goudy Old Style" w:hAnsi="Goudy Old Style"/>
        <w:sz w:val="32"/>
        <w:szCs w:val="32"/>
      </w:rPr>
      <w:t>M</w:t>
    </w:r>
    <w:r>
      <w:rPr>
        <w:rFonts w:ascii="Goudy Old Style" w:hAnsi="Goudy Old Style"/>
        <w:sz w:val="32"/>
        <w:szCs w:val="32"/>
      </w:rPr>
      <w:t>inutes of Meeting, January 1</w:t>
    </w:r>
    <w:r w:rsidR="00A91976">
      <w:rPr>
        <w:rFonts w:ascii="Goudy Old Style" w:hAnsi="Goudy Old Style"/>
        <w:sz w:val="32"/>
        <w:szCs w:val="32"/>
      </w:rPr>
      <w:t>3</w:t>
    </w:r>
    <w:r>
      <w:rPr>
        <w:rFonts w:ascii="Goudy Old Style" w:hAnsi="Goudy Old Style"/>
        <w:sz w:val="32"/>
        <w:szCs w:val="32"/>
      </w:rPr>
      <w:t>, 2021</w:t>
    </w:r>
  </w:p>
  <w:p w14:paraId="6085D7F0" w14:textId="77777777" w:rsidR="00011139" w:rsidRPr="00011139" w:rsidRDefault="00011139">
    <w:pPr>
      <w:pStyle w:val="Header"/>
      <w:rPr>
        <w:rFonts w:ascii="Goudy Old Style" w:hAnsi="Goudy Old Style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A4"/>
    <w:rsid w:val="00011139"/>
    <w:rsid w:val="002C4852"/>
    <w:rsid w:val="002C65B0"/>
    <w:rsid w:val="002D2FBA"/>
    <w:rsid w:val="003A2DEA"/>
    <w:rsid w:val="00454CB4"/>
    <w:rsid w:val="00540BC3"/>
    <w:rsid w:val="00A91976"/>
    <w:rsid w:val="00D718A4"/>
    <w:rsid w:val="00DD2510"/>
    <w:rsid w:val="00FC1C9F"/>
    <w:rsid w:val="240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34AF"/>
  <w15:chartTrackingRefBased/>
  <w15:docId w15:val="{0DD3F032-5FBE-478D-9A6F-47DF3C2B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39"/>
  </w:style>
  <w:style w:type="paragraph" w:styleId="Footer">
    <w:name w:val="footer"/>
    <w:basedOn w:val="Normal"/>
    <w:link w:val="FooterChar"/>
    <w:uiPriority w:val="99"/>
    <w:unhideWhenUsed/>
    <w:rsid w:val="0001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VanBecelaere</dc:creator>
  <cp:keywords/>
  <dc:description/>
  <cp:lastModifiedBy>Ann Courtney</cp:lastModifiedBy>
  <cp:revision>4</cp:revision>
  <dcterms:created xsi:type="dcterms:W3CDTF">2021-02-10T15:46:00Z</dcterms:created>
  <dcterms:modified xsi:type="dcterms:W3CDTF">2021-02-25T15:28:00Z</dcterms:modified>
</cp:coreProperties>
</file>