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A1" w:rsidRPr="00EF77A1" w:rsidRDefault="00EF77A1" w:rsidP="00EF77A1">
      <w:pPr>
        <w:spacing w:after="0" w:line="240" w:lineRule="auto"/>
        <w:ind w:left="0" w:firstLine="0"/>
        <w:jc w:val="center"/>
        <w:rPr>
          <w:b/>
          <w:color w:val="auto"/>
          <w:sz w:val="28"/>
          <w:szCs w:val="28"/>
        </w:rPr>
      </w:pPr>
      <w:r w:rsidRPr="00EF77A1">
        <w:rPr>
          <w:b/>
          <w:color w:val="auto"/>
          <w:sz w:val="28"/>
          <w:szCs w:val="28"/>
        </w:rPr>
        <w:t>Pittsburg State University</w:t>
      </w:r>
    </w:p>
    <w:p w:rsidR="00EF77A1" w:rsidRPr="00EF77A1" w:rsidRDefault="00712ED1" w:rsidP="00EF77A1">
      <w:pPr>
        <w:spacing w:after="0" w:line="240" w:lineRule="auto"/>
        <w:ind w:left="0" w:firstLine="0"/>
        <w:jc w:val="center"/>
        <w:rPr>
          <w:b/>
          <w:color w:val="auto"/>
          <w:sz w:val="28"/>
          <w:szCs w:val="28"/>
        </w:rPr>
      </w:pPr>
      <w:r>
        <w:rPr>
          <w:b/>
          <w:color w:val="auto"/>
          <w:sz w:val="28"/>
          <w:szCs w:val="28"/>
        </w:rPr>
        <w:t>MATH 150</w:t>
      </w:r>
      <w:r w:rsidR="00EF77A1" w:rsidRPr="00EF77A1">
        <w:rPr>
          <w:b/>
          <w:color w:val="auto"/>
          <w:sz w:val="28"/>
          <w:szCs w:val="28"/>
        </w:rPr>
        <w:t xml:space="preserve"> </w:t>
      </w:r>
      <w:r>
        <w:rPr>
          <w:b/>
          <w:color w:val="auto"/>
          <w:sz w:val="28"/>
          <w:szCs w:val="28"/>
        </w:rPr>
        <w:t>–</w:t>
      </w:r>
      <w:r w:rsidR="00EF77A1" w:rsidRPr="00EF77A1">
        <w:rPr>
          <w:b/>
          <w:color w:val="auto"/>
          <w:sz w:val="28"/>
          <w:szCs w:val="28"/>
        </w:rPr>
        <w:t xml:space="preserve"> </w:t>
      </w:r>
      <w:r>
        <w:rPr>
          <w:b/>
          <w:color w:val="auto"/>
          <w:sz w:val="28"/>
          <w:szCs w:val="28"/>
        </w:rPr>
        <w:t>Calculus I</w:t>
      </w:r>
      <w:bookmarkStart w:id="0" w:name="_GoBack"/>
      <w:bookmarkEnd w:id="0"/>
    </w:p>
    <w:p w:rsidR="00EF77A1" w:rsidRPr="00EF77A1" w:rsidRDefault="00EF77A1" w:rsidP="00EF77A1">
      <w:pPr>
        <w:spacing w:after="0" w:line="240" w:lineRule="auto"/>
        <w:ind w:left="0" w:firstLine="0"/>
        <w:jc w:val="center"/>
        <w:rPr>
          <w:b/>
          <w:color w:val="auto"/>
          <w:sz w:val="28"/>
          <w:szCs w:val="28"/>
        </w:rPr>
      </w:pPr>
      <w:r w:rsidRPr="00EF77A1">
        <w:rPr>
          <w:b/>
          <w:color w:val="auto"/>
          <w:sz w:val="28"/>
          <w:szCs w:val="28"/>
        </w:rPr>
        <w:t>Semester, Year and Instructor Name</w:t>
      </w:r>
    </w:p>
    <w:p w:rsidR="00EF77A1" w:rsidRPr="00EF77A1" w:rsidRDefault="00EF77A1" w:rsidP="00EF77A1">
      <w:pPr>
        <w:spacing w:after="0" w:line="240" w:lineRule="auto"/>
        <w:ind w:left="0" w:firstLine="0"/>
        <w:jc w:val="center"/>
        <w:rPr>
          <w:b/>
          <w:color w:val="auto"/>
          <w:sz w:val="28"/>
          <w:szCs w:val="28"/>
        </w:rPr>
      </w:pPr>
      <w:r w:rsidRPr="00EF77A1">
        <w:rPr>
          <w:b/>
          <w:color w:val="auto"/>
          <w:sz w:val="28"/>
          <w:szCs w:val="28"/>
        </w:rPr>
        <w:t>Office Hours</w:t>
      </w:r>
    </w:p>
    <w:p w:rsidR="00EF77A1" w:rsidRPr="00EF77A1" w:rsidRDefault="00EF77A1" w:rsidP="00EF77A1">
      <w:pPr>
        <w:spacing w:after="240" w:line="240" w:lineRule="auto"/>
        <w:ind w:left="0" w:firstLine="0"/>
        <w:jc w:val="center"/>
        <w:rPr>
          <w:b/>
          <w:color w:val="auto"/>
          <w:sz w:val="28"/>
          <w:szCs w:val="28"/>
        </w:rPr>
      </w:pPr>
      <w:r w:rsidRPr="00EF77A1">
        <w:rPr>
          <w:b/>
          <w:color w:val="auto"/>
          <w:sz w:val="28"/>
          <w:szCs w:val="28"/>
        </w:rPr>
        <w:t>Course Syllabus</w:t>
      </w:r>
    </w:p>
    <w:p w:rsidR="00EF77A1" w:rsidRPr="00EF77A1" w:rsidRDefault="00EF77A1" w:rsidP="00EF77A1">
      <w:pPr>
        <w:spacing w:after="240" w:line="240" w:lineRule="auto"/>
        <w:ind w:left="360" w:hanging="360"/>
        <w:rPr>
          <w:color w:val="auto"/>
          <w:sz w:val="20"/>
          <w:szCs w:val="20"/>
        </w:rPr>
      </w:pPr>
      <w:r w:rsidRPr="00EF77A1">
        <w:rPr>
          <w:color w:val="auto"/>
          <w:sz w:val="24"/>
          <w:szCs w:val="20"/>
        </w:rPr>
        <w:t xml:space="preserve">Course delivery method: Lecture, discussion, and </w:t>
      </w:r>
      <w:proofErr w:type="gramStart"/>
      <w:r w:rsidRPr="00EF77A1">
        <w:rPr>
          <w:color w:val="auto"/>
          <w:sz w:val="24"/>
          <w:szCs w:val="20"/>
        </w:rPr>
        <w:t>problem-solving</w:t>
      </w:r>
      <w:proofErr w:type="gramEnd"/>
    </w:p>
    <w:p w:rsidR="00CD5898" w:rsidRDefault="002414DA">
      <w:pPr>
        <w:pStyle w:val="Heading1"/>
        <w:ind w:left="-5"/>
      </w:pPr>
      <w:r>
        <w:t>PSU CATALOG COURSE DESCRIPTION</w:t>
      </w:r>
      <w:r>
        <w:rPr>
          <w:b w:val="0"/>
        </w:rPr>
        <w:t xml:space="preserve"> </w:t>
      </w:r>
    </w:p>
    <w:p w:rsidR="00CD5898" w:rsidRDefault="002414DA">
      <w:pPr>
        <w:ind w:left="-5"/>
      </w:pPr>
      <w:r>
        <w:t>The topics studied include fundamental concepts of functions, limits, derivatives and integrals</w:t>
      </w:r>
      <w:proofErr w:type="gramStart"/>
      <w:r>
        <w:t xml:space="preserve">. </w:t>
      </w:r>
      <w:proofErr w:type="gramEnd"/>
      <w:r>
        <w:t xml:space="preserve">Applications of these concepts to science, </w:t>
      </w:r>
      <w:proofErr w:type="gramStart"/>
      <w:r>
        <w:t>business</w:t>
      </w:r>
      <w:proofErr w:type="gramEnd"/>
      <w:r>
        <w:t xml:space="preserve"> and technology will also be studied. </w:t>
      </w:r>
    </w:p>
    <w:p w:rsidR="00CD5898" w:rsidRDefault="002414DA">
      <w:pPr>
        <w:spacing w:after="0" w:line="259" w:lineRule="auto"/>
        <w:ind w:left="0" w:firstLine="0"/>
      </w:pPr>
      <w:r>
        <w:t xml:space="preserve"> </w:t>
      </w:r>
    </w:p>
    <w:p w:rsidR="00CD5898" w:rsidRDefault="002414DA">
      <w:pPr>
        <w:pStyle w:val="Heading1"/>
        <w:ind w:left="-5"/>
      </w:pPr>
      <w:r>
        <w:t>PREREQUISITES</w:t>
      </w:r>
      <w:r>
        <w:rPr>
          <w:b w:val="0"/>
        </w:rPr>
        <w:t xml:space="preserve"> </w:t>
      </w:r>
    </w:p>
    <w:p w:rsidR="00CD5898" w:rsidRDefault="002414DA">
      <w:pPr>
        <w:ind w:left="-5"/>
      </w:pPr>
      <w:r>
        <w:t xml:space="preserve">MATH 122 Plane Trigonometry and a grade of C or higher in MATH College Algebra with Review or MATH 113 College Algebra or MATH 126 Pre-Calculus or permission of instructor. </w:t>
      </w:r>
    </w:p>
    <w:p w:rsidR="00CD5898" w:rsidRDefault="002414DA">
      <w:pPr>
        <w:spacing w:after="0" w:line="259" w:lineRule="auto"/>
        <w:ind w:left="0" w:firstLine="0"/>
      </w:pPr>
      <w:r>
        <w:t xml:space="preserve"> </w:t>
      </w:r>
    </w:p>
    <w:p w:rsidR="00CD5898" w:rsidRDefault="002414DA">
      <w:pPr>
        <w:pStyle w:val="Heading1"/>
        <w:ind w:left="-5"/>
      </w:pPr>
      <w:r>
        <w:t xml:space="preserve">TEXTBOOK OR OTHER STUDENT PROVIDED MATERIALS </w:t>
      </w:r>
    </w:p>
    <w:p w:rsidR="00CD5898" w:rsidRDefault="002414DA">
      <w:pPr>
        <w:ind w:left="-5"/>
      </w:pPr>
      <w:r>
        <w:rPr>
          <w:u w:val="single" w:color="000000"/>
        </w:rPr>
        <w:t>Calculus</w:t>
      </w:r>
      <w:r>
        <w:t xml:space="preserve"> (Thirteenth Edition), Thomas, Weir, Hass and </w:t>
      </w:r>
      <w:proofErr w:type="spellStart"/>
      <w:r>
        <w:t>Heil</w:t>
      </w:r>
      <w:proofErr w:type="spellEnd"/>
      <w:r>
        <w:t>, Pearson, 2014 (</w:t>
      </w:r>
      <w:proofErr w:type="spellStart"/>
      <w:r>
        <w:t>ebook</w:t>
      </w:r>
      <w:proofErr w:type="spellEnd"/>
      <w:r>
        <w:t xml:space="preserve"> is included in </w:t>
      </w:r>
    </w:p>
    <w:p w:rsidR="00CD5898" w:rsidRDefault="002414DA" w:rsidP="002414DA">
      <w:pPr>
        <w:ind w:left="-5"/>
      </w:pPr>
      <w:proofErr w:type="spellStart"/>
      <w:r>
        <w:t>MyMathLab</w:t>
      </w:r>
      <w:proofErr w:type="spellEnd"/>
      <w:r>
        <w:t xml:space="preserve">)  Access to </w:t>
      </w:r>
      <w:proofErr w:type="spellStart"/>
      <w:r>
        <w:t>MyLab</w:t>
      </w:r>
      <w:proofErr w:type="spellEnd"/>
      <w:r>
        <w:t xml:space="preserve"> and Mastering (</w:t>
      </w:r>
      <w:proofErr w:type="spellStart"/>
      <w:r>
        <w:t>MyMathLab</w:t>
      </w:r>
      <w:proofErr w:type="spellEnd"/>
      <w:r>
        <w:t>) through Canvas</w:t>
      </w:r>
      <w:proofErr w:type="gramStart"/>
      <w:r>
        <w:t xml:space="preserve">. </w:t>
      </w:r>
      <w:proofErr w:type="gramEnd"/>
      <w:r>
        <w:t xml:space="preserve">Scientific or graphing calculator is recommended. </w:t>
      </w:r>
    </w:p>
    <w:p w:rsidR="00CD5898" w:rsidRDefault="002414DA">
      <w:pPr>
        <w:spacing w:after="0" w:line="259" w:lineRule="auto"/>
        <w:ind w:left="0" w:firstLine="0"/>
      </w:pPr>
      <w:r>
        <w:t xml:space="preserve"> </w:t>
      </w:r>
    </w:p>
    <w:p w:rsidR="00CD5898" w:rsidRPr="00EF77A1" w:rsidRDefault="002414DA">
      <w:pPr>
        <w:pStyle w:val="Heading1"/>
        <w:ind w:left="-5"/>
        <w:rPr>
          <w:highlight w:val="yellow"/>
        </w:rPr>
      </w:pPr>
      <w:r w:rsidRPr="00EF77A1">
        <w:rPr>
          <w:highlight w:val="yellow"/>
        </w:rPr>
        <w:t>COURSE OBJECTIVES/LEARNING OUTCOMES</w:t>
      </w:r>
      <w:r w:rsidRPr="00EF77A1">
        <w:rPr>
          <w:b w:val="0"/>
          <w:highlight w:val="yellow"/>
        </w:rPr>
        <w:t xml:space="preserve"> </w:t>
      </w:r>
    </w:p>
    <w:p w:rsidR="00CD5898" w:rsidRPr="00EF77A1" w:rsidRDefault="002414DA">
      <w:pPr>
        <w:ind w:left="-5"/>
        <w:rPr>
          <w:highlight w:val="yellow"/>
        </w:rPr>
      </w:pPr>
      <w:r w:rsidRPr="00EF77A1">
        <w:rPr>
          <w:highlight w:val="yellow"/>
        </w:rPr>
        <w:t xml:space="preserve">Upon completion of this course, the student should be able to: </w:t>
      </w:r>
    </w:p>
    <w:p w:rsidR="00CD5898" w:rsidRPr="00EF77A1" w:rsidRDefault="002414DA">
      <w:pPr>
        <w:numPr>
          <w:ilvl w:val="0"/>
          <w:numId w:val="1"/>
        </w:numPr>
        <w:ind w:hanging="360"/>
        <w:rPr>
          <w:highlight w:val="yellow"/>
        </w:rPr>
      </w:pPr>
      <w:r w:rsidRPr="00EF77A1">
        <w:rPr>
          <w:highlight w:val="yellow"/>
        </w:rPr>
        <w:t xml:space="preserve">Use numbers, operations, variables, algebraic manipulations and functions in the representation and solution of problems </w:t>
      </w:r>
    </w:p>
    <w:p w:rsidR="00CD5898" w:rsidRPr="00EF77A1" w:rsidRDefault="002414DA">
      <w:pPr>
        <w:numPr>
          <w:ilvl w:val="0"/>
          <w:numId w:val="1"/>
        </w:numPr>
        <w:ind w:hanging="360"/>
        <w:rPr>
          <w:highlight w:val="yellow"/>
        </w:rPr>
      </w:pPr>
      <w:r w:rsidRPr="00EF77A1">
        <w:rPr>
          <w:highlight w:val="yellow"/>
        </w:rPr>
        <w:t xml:space="preserve">Define the concepts of derivative and integral (graphically, algebraically and numerically) </w:t>
      </w:r>
    </w:p>
    <w:p w:rsidR="00CD5898" w:rsidRPr="00EF77A1" w:rsidRDefault="002414DA">
      <w:pPr>
        <w:numPr>
          <w:ilvl w:val="0"/>
          <w:numId w:val="1"/>
        </w:numPr>
        <w:ind w:hanging="360"/>
        <w:rPr>
          <w:highlight w:val="yellow"/>
        </w:rPr>
      </w:pPr>
      <w:r w:rsidRPr="00EF77A1">
        <w:rPr>
          <w:highlight w:val="yellow"/>
        </w:rPr>
        <w:t xml:space="preserve">Understand the concepts of function, limit and continuity (graphically, algebraically and numerically) </w:t>
      </w:r>
    </w:p>
    <w:p w:rsidR="00CD5898" w:rsidRPr="00EF77A1" w:rsidRDefault="002414DA">
      <w:pPr>
        <w:numPr>
          <w:ilvl w:val="0"/>
          <w:numId w:val="1"/>
        </w:numPr>
        <w:ind w:hanging="360"/>
        <w:rPr>
          <w:highlight w:val="yellow"/>
        </w:rPr>
      </w:pPr>
      <w:r w:rsidRPr="00EF77A1">
        <w:rPr>
          <w:highlight w:val="yellow"/>
        </w:rPr>
        <w:t xml:space="preserve">Manipulate trigonometric expressions, identities and graphs </w:t>
      </w:r>
    </w:p>
    <w:p w:rsidR="00CD5898" w:rsidRPr="00EF77A1" w:rsidRDefault="002414DA">
      <w:pPr>
        <w:numPr>
          <w:ilvl w:val="0"/>
          <w:numId w:val="1"/>
        </w:numPr>
        <w:ind w:hanging="360"/>
        <w:rPr>
          <w:highlight w:val="yellow"/>
        </w:rPr>
      </w:pPr>
      <w:r w:rsidRPr="00EF77A1">
        <w:rPr>
          <w:highlight w:val="yellow"/>
        </w:rPr>
        <w:t xml:space="preserve">Perform derivative and integral (symbolic and numerical) computations on elementary functions </w:t>
      </w:r>
    </w:p>
    <w:p w:rsidR="00CD5898" w:rsidRPr="00EF77A1" w:rsidRDefault="002414DA">
      <w:pPr>
        <w:numPr>
          <w:ilvl w:val="0"/>
          <w:numId w:val="1"/>
        </w:numPr>
        <w:ind w:hanging="360"/>
        <w:rPr>
          <w:highlight w:val="yellow"/>
        </w:rPr>
      </w:pPr>
      <w:r w:rsidRPr="00EF77A1">
        <w:rPr>
          <w:highlight w:val="yellow"/>
        </w:rPr>
        <w:t xml:space="preserve">Use calculus concepts to create and analyze graphs of functions </w:t>
      </w:r>
    </w:p>
    <w:p w:rsidR="00CD5898" w:rsidRPr="00EF77A1" w:rsidRDefault="002414DA">
      <w:pPr>
        <w:numPr>
          <w:ilvl w:val="0"/>
          <w:numId w:val="1"/>
        </w:numPr>
        <w:ind w:hanging="360"/>
        <w:rPr>
          <w:highlight w:val="yellow"/>
        </w:rPr>
      </w:pPr>
      <w:r w:rsidRPr="00EF77A1">
        <w:rPr>
          <w:highlight w:val="yellow"/>
        </w:rPr>
        <w:t xml:space="preserve">Utilize appropriate technology in solving calculus problems </w:t>
      </w:r>
    </w:p>
    <w:p w:rsidR="00CD5898" w:rsidRPr="00EF77A1" w:rsidRDefault="002414DA">
      <w:pPr>
        <w:numPr>
          <w:ilvl w:val="0"/>
          <w:numId w:val="1"/>
        </w:numPr>
        <w:ind w:hanging="360"/>
        <w:rPr>
          <w:highlight w:val="yellow"/>
        </w:rPr>
      </w:pPr>
      <w:r w:rsidRPr="00EF77A1">
        <w:rPr>
          <w:highlight w:val="yellow"/>
        </w:rPr>
        <w:t xml:space="preserve">Solve application problems involving elementary and trigonometric functions of one variable using a variety of strategies </w:t>
      </w:r>
    </w:p>
    <w:p w:rsidR="00EF77A1" w:rsidRDefault="00EF77A1">
      <w:pPr>
        <w:spacing w:after="0" w:line="259" w:lineRule="auto"/>
        <w:ind w:left="0" w:firstLine="0"/>
      </w:pPr>
    </w:p>
    <w:p w:rsidR="00EF77A1" w:rsidRPr="00EF77A1" w:rsidRDefault="00EF77A1" w:rsidP="00EF77A1">
      <w:pPr>
        <w:spacing w:after="240" w:line="240" w:lineRule="auto"/>
        <w:ind w:left="0" w:firstLine="0"/>
        <w:rPr>
          <w:color w:val="auto"/>
          <w:sz w:val="24"/>
          <w:szCs w:val="20"/>
        </w:rPr>
      </w:pPr>
      <w:r w:rsidRPr="00EF77A1">
        <w:rPr>
          <w:b/>
          <w:color w:val="auto"/>
          <w:sz w:val="24"/>
          <w:szCs w:val="20"/>
        </w:rPr>
        <w:t>Pitt State Pathways:</w:t>
      </w:r>
      <w:r w:rsidRPr="00EF77A1">
        <w:rPr>
          <w:color w:val="auto"/>
          <w:sz w:val="24"/>
          <w:szCs w:val="20"/>
        </w:rPr>
        <w:t xml:space="preserve">  </w:t>
      </w:r>
    </w:p>
    <w:p w:rsidR="00EF77A1" w:rsidRPr="00EF77A1" w:rsidRDefault="00EF77A1" w:rsidP="00EF77A1">
      <w:pPr>
        <w:spacing w:after="240" w:line="240" w:lineRule="auto"/>
        <w:ind w:left="0" w:firstLine="0"/>
        <w:rPr>
          <w:color w:val="auto"/>
          <w:sz w:val="24"/>
          <w:szCs w:val="24"/>
          <w:highlight w:val="yellow"/>
        </w:rPr>
      </w:pPr>
      <w:r w:rsidRPr="00EF77A1">
        <w:rPr>
          <w:b/>
          <w:color w:val="auto"/>
          <w:sz w:val="24"/>
          <w:szCs w:val="24"/>
          <w:highlight w:val="yellow"/>
        </w:rPr>
        <w:t xml:space="preserve">Quantitative/Analytic Methods:  </w:t>
      </w:r>
      <w:r w:rsidRPr="00EF77A1">
        <w:rPr>
          <w:color w:val="auto"/>
          <w:sz w:val="24"/>
          <w:szCs w:val="24"/>
          <w:highlight w:val="yellow"/>
        </w:rPr>
        <w:t>Quantitative literacy and its methods refer to competency in working with numerical data</w:t>
      </w:r>
      <w:proofErr w:type="gramStart"/>
      <w:r w:rsidRPr="00EF77A1">
        <w:rPr>
          <w:color w:val="auto"/>
          <w:sz w:val="24"/>
          <w:szCs w:val="24"/>
          <w:highlight w:val="yellow"/>
        </w:rPr>
        <w:t xml:space="preserve">. </w:t>
      </w:r>
      <w:proofErr w:type="gramEnd"/>
      <w:r w:rsidRPr="00EF77A1">
        <w:rPr>
          <w:color w:val="auto"/>
          <w:sz w:val="24"/>
          <w:szCs w:val="24"/>
          <w:highlight w:val="yellow"/>
        </w:rPr>
        <w:t>Students with strong quantitative skills possess the ability to reason and solve problems from a wide array of contexts and everyday life situations</w:t>
      </w:r>
      <w:proofErr w:type="gramStart"/>
      <w:r w:rsidRPr="00EF77A1">
        <w:rPr>
          <w:color w:val="auto"/>
          <w:sz w:val="24"/>
          <w:szCs w:val="24"/>
          <w:highlight w:val="yellow"/>
        </w:rPr>
        <w:t xml:space="preserve">. </w:t>
      </w:r>
      <w:proofErr w:type="gramEnd"/>
      <w:r w:rsidRPr="00EF77A1">
        <w:rPr>
          <w:color w:val="auto"/>
          <w:sz w:val="24"/>
          <w:szCs w:val="24"/>
          <w:highlight w:val="yellow"/>
        </w:rPr>
        <w:t>They can create sophisticated arguments supported by objective evidence and can communicate those arguments in a variety of formats (e.g. text, tables, graphs, mathematical equations, etc.) as appropriate.  Competency in this element means:</w:t>
      </w:r>
    </w:p>
    <w:p w:rsidR="00EF77A1" w:rsidRPr="00EF77A1" w:rsidRDefault="00EF77A1" w:rsidP="00EF77A1">
      <w:pPr>
        <w:widowControl w:val="0"/>
        <w:numPr>
          <w:ilvl w:val="0"/>
          <w:numId w:val="3"/>
        </w:numPr>
        <w:autoSpaceDE w:val="0"/>
        <w:autoSpaceDN w:val="0"/>
        <w:spacing w:after="60" w:line="240" w:lineRule="auto"/>
        <w:rPr>
          <w:rFonts w:eastAsiaTheme="minorHAnsi"/>
          <w:color w:val="auto"/>
          <w:sz w:val="24"/>
          <w:szCs w:val="24"/>
          <w:highlight w:val="yellow"/>
        </w:rPr>
      </w:pPr>
      <w:r w:rsidRPr="00EF77A1">
        <w:rPr>
          <w:rFonts w:eastAsiaTheme="minorHAnsi"/>
          <w:i/>
          <w:color w:val="auto"/>
          <w:sz w:val="24"/>
          <w:szCs w:val="24"/>
          <w:highlight w:val="yellow"/>
        </w:rPr>
        <w:t>Applying</w:t>
      </w:r>
      <w:r w:rsidRPr="00EF77A1">
        <w:rPr>
          <w:rFonts w:eastAsiaTheme="minorHAnsi"/>
          <w:color w:val="auto"/>
          <w:sz w:val="24"/>
          <w:szCs w:val="24"/>
          <w:highlight w:val="yellow"/>
        </w:rPr>
        <w:t xml:space="preserve"> a set of formal tools to interpret, represent, calculate, and analyze quantitative data; </w:t>
      </w:r>
    </w:p>
    <w:p w:rsidR="00EF77A1" w:rsidRPr="00EF77A1" w:rsidRDefault="00EF77A1" w:rsidP="00EF77A1">
      <w:pPr>
        <w:widowControl w:val="0"/>
        <w:numPr>
          <w:ilvl w:val="0"/>
          <w:numId w:val="3"/>
        </w:numPr>
        <w:autoSpaceDE w:val="0"/>
        <w:autoSpaceDN w:val="0"/>
        <w:spacing w:after="60" w:line="240" w:lineRule="auto"/>
        <w:rPr>
          <w:rFonts w:eastAsiaTheme="minorHAnsi"/>
          <w:color w:val="auto"/>
          <w:sz w:val="24"/>
          <w:szCs w:val="24"/>
          <w:highlight w:val="yellow"/>
        </w:rPr>
      </w:pPr>
      <w:r w:rsidRPr="00EF77A1">
        <w:rPr>
          <w:rFonts w:eastAsiaTheme="minorHAnsi"/>
          <w:i/>
          <w:color w:val="auto"/>
          <w:sz w:val="24"/>
          <w:szCs w:val="24"/>
          <w:highlight w:val="yellow"/>
        </w:rPr>
        <w:t>Explaining</w:t>
      </w:r>
      <w:r w:rsidRPr="00EF77A1">
        <w:rPr>
          <w:rFonts w:eastAsiaTheme="minorHAnsi"/>
          <w:color w:val="auto"/>
          <w:sz w:val="24"/>
          <w:szCs w:val="24"/>
          <w:highlight w:val="yellow"/>
        </w:rPr>
        <w:t xml:space="preserve"> assumptions and rationale for selecting a mathematical approach to solve a problem;</w:t>
      </w:r>
    </w:p>
    <w:p w:rsidR="00EF77A1" w:rsidRPr="00EF77A1" w:rsidRDefault="00EF77A1" w:rsidP="00EF77A1">
      <w:pPr>
        <w:widowControl w:val="0"/>
        <w:numPr>
          <w:ilvl w:val="0"/>
          <w:numId w:val="3"/>
        </w:numPr>
        <w:autoSpaceDE w:val="0"/>
        <w:autoSpaceDN w:val="0"/>
        <w:spacing w:after="60" w:line="240" w:lineRule="auto"/>
        <w:rPr>
          <w:rFonts w:eastAsiaTheme="minorHAnsi"/>
          <w:color w:val="auto"/>
          <w:sz w:val="24"/>
          <w:szCs w:val="24"/>
          <w:highlight w:val="yellow"/>
        </w:rPr>
      </w:pPr>
      <w:r w:rsidRPr="00EF77A1">
        <w:rPr>
          <w:rFonts w:eastAsiaTheme="minorHAnsi"/>
          <w:i/>
          <w:color w:val="auto"/>
          <w:sz w:val="24"/>
          <w:szCs w:val="24"/>
          <w:highlight w:val="yellow"/>
        </w:rPr>
        <w:t>Explaining</w:t>
      </w:r>
      <w:r w:rsidRPr="00EF77A1">
        <w:rPr>
          <w:rFonts w:eastAsiaTheme="minorHAnsi"/>
          <w:color w:val="auto"/>
          <w:sz w:val="24"/>
          <w:szCs w:val="24"/>
          <w:highlight w:val="yellow"/>
        </w:rPr>
        <w:t xml:space="preserve"> assumptions and rationale for selecting a mathematical or formal logical approach to solve a problem;</w:t>
      </w:r>
    </w:p>
    <w:p w:rsidR="00EF77A1" w:rsidRPr="00EF77A1" w:rsidRDefault="00EF77A1" w:rsidP="00EF77A1">
      <w:pPr>
        <w:numPr>
          <w:ilvl w:val="0"/>
          <w:numId w:val="3"/>
        </w:numPr>
        <w:spacing w:after="240" w:line="240" w:lineRule="auto"/>
        <w:rPr>
          <w:b/>
          <w:color w:val="auto"/>
          <w:sz w:val="24"/>
          <w:szCs w:val="20"/>
          <w:highlight w:val="yellow"/>
        </w:rPr>
      </w:pPr>
      <w:r w:rsidRPr="00EF77A1">
        <w:rPr>
          <w:i/>
          <w:color w:val="auto"/>
          <w:sz w:val="24"/>
          <w:szCs w:val="24"/>
          <w:highlight w:val="yellow"/>
        </w:rPr>
        <w:t>Drawing</w:t>
      </w:r>
      <w:r w:rsidRPr="00EF77A1">
        <w:rPr>
          <w:color w:val="auto"/>
          <w:sz w:val="24"/>
          <w:szCs w:val="24"/>
          <w:highlight w:val="yellow"/>
        </w:rPr>
        <w:t xml:space="preserve"> and </w:t>
      </w:r>
      <w:r w:rsidRPr="00EF77A1">
        <w:rPr>
          <w:i/>
          <w:color w:val="auto"/>
          <w:sz w:val="24"/>
          <w:szCs w:val="24"/>
          <w:highlight w:val="yellow"/>
        </w:rPr>
        <w:t>communicating</w:t>
      </w:r>
      <w:r w:rsidRPr="00EF77A1">
        <w:rPr>
          <w:color w:val="auto"/>
          <w:sz w:val="24"/>
          <w:szCs w:val="24"/>
          <w:highlight w:val="yellow"/>
        </w:rPr>
        <w:t xml:space="preserve"> conclusions to support decisions</w:t>
      </w:r>
    </w:p>
    <w:p w:rsidR="00CD5898" w:rsidRDefault="002414DA">
      <w:pPr>
        <w:pStyle w:val="Heading1"/>
        <w:ind w:left="-5"/>
      </w:pPr>
      <w:r>
        <w:lastRenderedPageBreak/>
        <w:t xml:space="preserve">TEACHING METHODS </w:t>
      </w:r>
    </w:p>
    <w:p w:rsidR="00CD5898" w:rsidRDefault="002414DA">
      <w:pPr>
        <w:ind w:left="-5"/>
      </w:pPr>
      <w:r>
        <w:t>Lecture, class discussion, assignments, quizzes, and exams will be used</w:t>
      </w:r>
      <w:proofErr w:type="gramStart"/>
      <w:r>
        <w:t xml:space="preserve">. </w:t>
      </w:r>
      <w:proofErr w:type="gramEnd"/>
      <w:r>
        <w:t xml:space="preserve">Canvas and </w:t>
      </w:r>
      <w:proofErr w:type="spellStart"/>
      <w:r>
        <w:t>MyLab</w:t>
      </w:r>
      <w:proofErr w:type="spellEnd"/>
      <w:r>
        <w:t xml:space="preserve"> and </w:t>
      </w:r>
      <w:proofErr w:type="gramStart"/>
      <w:r>
        <w:t>Mastering  will</w:t>
      </w:r>
      <w:proofErr w:type="gramEnd"/>
      <w:r>
        <w:t xml:space="preserve"> be used. </w:t>
      </w:r>
    </w:p>
    <w:p w:rsidR="00CD5898" w:rsidRDefault="002414DA" w:rsidP="00EF77A1">
      <w:pPr>
        <w:spacing w:after="0" w:line="259" w:lineRule="auto"/>
        <w:ind w:left="0" w:firstLine="0"/>
      </w:pPr>
      <w:r>
        <w:rPr>
          <w:sz w:val="24"/>
        </w:rPr>
        <w:t xml:space="preserve"> </w:t>
      </w:r>
    </w:p>
    <w:p w:rsidR="00CD5898" w:rsidRDefault="002414DA">
      <w:pPr>
        <w:pStyle w:val="Heading1"/>
        <w:ind w:left="-5"/>
      </w:pPr>
      <w:r>
        <w:t xml:space="preserve">CLASS ATTENDANCE POLICY </w:t>
      </w:r>
    </w:p>
    <w:p w:rsidR="00CD5898" w:rsidRDefault="002414DA">
      <w:pPr>
        <w:numPr>
          <w:ilvl w:val="0"/>
          <w:numId w:val="2"/>
        </w:numPr>
        <w:spacing w:after="52"/>
        <w:ind w:hanging="360"/>
      </w:pPr>
      <w:r>
        <w:t>Class attendance is the responsibility of each student</w:t>
      </w:r>
      <w:proofErr w:type="gramStart"/>
      <w:r>
        <w:t xml:space="preserve">. </w:t>
      </w:r>
      <w:proofErr w:type="gramEnd"/>
      <w:r>
        <w:t xml:space="preserve">Students are expected to attend class and check class materials on Canvas and Canvas, </w:t>
      </w:r>
      <w:proofErr w:type="spellStart"/>
      <w:r>
        <w:t>MyLab</w:t>
      </w:r>
      <w:proofErr w:type="spellEnd"/>
      <w:r>
        <w:t xml:space="preserve"> and </w:t>
      </w:r>
      <w:proofErr w:type="gramStart"/>
      <w:r>
        <w:t>Mastering</w:t>
      </w:r>
      <w:proofErr w:type="gramEnd"/>
      <w:r>
        <w:t xml:space="preserve"> regularly.  </w:t>
      </w:r>
    </w:p>
    <w:p w:rsidR="00CD5898" w:rsidRDefault="002414DA">
      <w:pPr>
        <w:numPr>
          <w:ilvl w:val="0"/>
          <w:numId w:val="2"/>
        </w:numPr>
        <w:ind w:hanging="360"/>
      </w:pPr>
      <w:r>
        <w:t>Students with excessive absences could be dropped from class with a grade of “W.</w:t>
      </w:r>
      <w:proofErr w:type="gramStart"/>
      <w:r>
        <w:t xml:space="preserve">” </w:t>
      </w:r>
      <w:proofErr w:type="gramEnd"/>
      <w:r>
        <w:t xml:space="preserve">Please be aware of the deadlines to drop a class. </w:t>
      </w:r>
    </w:p>
    <w:p w:rsidR="00CD5898" w:rsidRDefault="002414DA">
      <w:pPr>
        <w:numPr>
          <w:ilvl w:val="0"/>
          <w:numId w:val="2"/>
        </w:numPr>
        <w:ind w:hanging="360"/>
      </w:pPr>
      <w:r>
        <w:t xml:space="preserve">Students who have school-sponsored activities that will conflict with the class should let the instructor know prior to the activity. </w:t>
      </w:r>
    </w:p>
    <w:p w:rsidR="00CD5898" w:rsidRDefault="002414DA">
      <w:pPr>
        <w:spacing w:after="0" w:line="259" w:lineRule="auto"/>
        <w:ind w:left="0" w:firstLine="0"/>
      </w:pPr>
      <w:r>
        <w:rPr>
          <w:b/>
        </w:rPr>
        <w:t xml:space="preserve"> </w:t>
      </w:r>
    </w:p>
    <w:p w:rsidR="00CD5898" w:rsidRDefault="002414DA">
      <w:pPr>
        <w:pStyle w:val="Heading1"/>
        <w:ind w:left="-5"/>
      </w:pPr>
      <w:r>
        <w:t xml:space="preserve">CLASSROOM CONDUCT POLICY </w:t>
      </w:r>
    </w:p>
    <w:p w:rsidR="00CD5898" w:rsidRDefault="002414DA">
      <w:pPr>
        <w:spacing w:after="10" w:line="249" w:lineRule="auto"/>
      </w:pPr>
      <w:r>
        <w:rPr>
          <w:sz w:val="24"/>
        </w:rPr>
        <w:t xml:space="preserve">It is expected that the student will maintain behavior appropriate for a collegiate learning environment. </w:t>
      </w:r>
    </w:p>
    <w:p w:rsidR="00CD5898" w:rsidRDefault="002414DA">
      <w:pPr>
        <w:spacing w:after="0" w:line="259" w:lineRule="auto"/>
        <w:ind w:left="0" w:firstLine="0"/>
      </w:pPr>
      <w:r>
        <w:rPr>
          <w:b/>
        </w:rPr>
        <w:t xml:space="preserve"> </w:t>
      </w:r>
    </w:p>
    <w:p w:rsidR="00CD5898" w:rsidRDefault="002414DA">
      <w:pPr>
        <w:pStyle w:val="Heading1"/>
        <w:ind w:left="-5"/>
      </w:pPr>
      <w:r w:rsidRPr="00EF77A1">
        <w:rPr>
          <w:highlight w:val="yellow"/>
        </w:rPr>
        <w:t>METHODS OF EVALUATION</w:t>
      </w:r>
      <w:r>
        <w:rPr>
          <w:b w:val="0"/>
        </w:rPr>
        <w:t xml:space="preserve"> </w:t>
      </w:r>
    </w:p>
    <w:p w:rsidR="00EF77A1" w:rsidRDefault="002414DA">
      <w:pPr>
        <w:ind w:left="-5"/>
      </w:pPr>
      <w:r w:rsidRPr="00EF77A1">
        <w:rPr>
          <w:highlight w:val="yellow"/>
        </w:rPr>
        <w:t xml:space="preserve">There will be online assignments based on the </w:t>
      </w:r>
      <w:proofErr w:type="spellStart"/>
      <w:r w:rsidRPr="00EF77A1">
        <w:rPr>
          <w:highlight w:val="yellow"/>
        </w:rPr>
        <w:t>etext</w:t>
      </w:r>
      <w:proofErr w:type="spellEnd"/>
      <w:r w:rsidRPr="00EF77A1">
        <w:rPr>
          <w:highlight w:val="yellow"/>
        </w:rPr>
        <w:t xml:space="preserve"> and lectures</w:t>
      </w:r>
      <w:proofErr w:type="gramStart"/>
      <w:r w:rsidRPr="00EF77A1">
        <w:rPr>
          <w:highlight w:val="yellow"/>
        </w:rPr>
        <w:t xml:space="preserve">. </w:t>
      </w:r>
      <w:proofErr w:type="gramEnd"/>
      <w:r w:rsidRPr="00EF77A1">
        <w:rPr>
          <w:highlight w:val="yellow"/>
        </w:rPr>
        <w:t>There will be quizzes</w:t>
      </w:r>
      <w:proofErr w:type="gramStart"/>
      <w:r w:rsidRPr="00EF77A1">
        <w:rPr>
          <w:highlight w:val="yellow"/>
        </w:rPr>
        <w:t xml:space="preserve">. </w:t>
      </w:r>
      <w:proofErr w:type="gramEnd"/>
      <w:r w:rsidRPr="00EF77A1">
        <w:rPr>
          <w:highlight w:val="yellow"/>
        </w:rPr>
        <w:t>There will be exams throughout the semester plus a comprehensive final exam</w:t>
      </w:r>
      <w:proofErr w:type="gramStart"/>
      <w:r w:rsidRPr="00EF77A1">
        <w:rPr>
          <w:highlight w:val="yellow"/>
        </w:rPr>
        <w:t xml:space="preserve">. </w:t>
      </w:r>
      <w:proofErr w:type="gramEnd"/>
      <w:r w:rsidRPr="00EF77A1">
        <w:rPr>
          <w:highlight w:val="yellow"/>
        </w:rPr>
        <w:t>The exams will be based on the text, lectures and assignments</w:t>
      </w:r>
      <w:proofErr w:type="gramStart"/>
      <w:r w:rsidRPr="00EF77A1">
        <w:rPr>
          <w:highlight w:val="yellow"/>
        </w:rPr>
        <w:t xml:space="preserve">. </w:t>
      </w:r>
      <w:proofErr w:type="gramEnd"/>
      <w:r w:rsidRPr="00EF77A1">
        <w:rPr>
          <w:highlight w:val="yellow"/>
        </w:rPr>
        <w:t>Your grade will be calculated by dividing the total points you have accumulated from assignments, quizzes and exams by the total points possible, and using the following scale.</w:t>
      </w:r>
    </w:p>
    <w:p w:rsidR="00EF77A1" w:rsidRDefault="00EF77A1">
      <w:pPr>
        <w:ind w:left="-5"/>
      </w:pPr>
    </w:p>
    <w:p w:rsidR="00CD5898" w:rsidRDefault="002414DA">
      <w:pPr>
        <w:tabs>
          <w:tab w:val="center" w:pos="3653"/>
          <w:tab w:val="center" w:pos="7274"/>
        </w:tabs>
        <w:spacing w:after="10" w:line="249" w:lineRule="auto"/>
        <w:ind w:left="0" w:firstLine="0"/>
      </w:pPr>
      <w:r>
        <w:rPr>
          <w:sz w:val="24"/>
        </w:rPr>
        <w:t xml:space="preserve">A: 90%-100%  </w:t>
      </w:r>
      <w:r>
        <w:rPr>
          <w:sz w:val="24"/>
        </w:rPr>
        <w:tab/>
        <w:t xml:space="preserve">B: 80%-89%      C: 70%-79% </w:t>
      </w:r>
      <w:r>
        <w:rPr>
          <w:sz w:val="24"/>
        </w:rPr>
        <w:tab/>
        <w:t xml:space="preserve">D: 60%-69%     F: below 60% </w:t>
      </w:r>
    </w:p>
    <w:p w:rsidR="00CD5898" w:rsidRDefault="002414DA">
      <w:pPr>
        <w:spacing w:after="0" w:line="259" w:lineRule="auto"/>
        <w:ind w:left="0" w:firstLine="0"/>
      </w:pPr>
      <w:r>
        <w:t xml:space="preserve"> </w:t>
      </w:r>
    </w:p>
    <w:p w:rsidR="00CD5898" w:rsidRDefault="002414DA">
      <w:pPr>
        <w:pStyle w:val="Heading1"/>
        <w:ind w:left="-5"/>
      </w:pPr>
      <w:r>
        <w:t>BASIC SKILLS EXAM</w:t>
      </w:r>
      <w:r>
        <w:rPr>
          <w:b w:val="0"/>
        </w:rPr>
        <w:t xml:space="preserve"> </w:t>
      </w:r>
    </w:p>
    <w:p w:rsidR="00CD5898" w:rsidRDefault="002414DA">
      <w:pPr>
        <w:ind w:left="-5"/>
      </w:pPr>
      <w:r>
        <w:t>To receive credit in this course you MUST score at least 10 out of 11 correct on a basic skills examination.  The basic skills tested are required for success in the mathematics courses for which this course is a prerequisite</w:t>
      </w:r>
      <w:proofErr w:type="gramStart"/>
      <w:r>
        <w:t xml:space="preserve">. </w:t>
      </w:r>
      <w:proofErr w:type="gramEnd"/>
      <w:r>
        <w:t xml:space="preserve">The basic skills exam is scheduled for October 10.  You may retake different versions of the test until you pass the exam.  If you have not passed the exam by November 5, you must either drop the course or else receive a failing grade for the course. </w:t>
      </w:r>
    </w:p>
    <w:p w:rsidR="00CD5898" w:rsidRDefault="002414DA">
      <w:pPr>
        <w:spacing w:after="0" w:line="259" w:lineRule="auto"/>
        <w:ind w:left="0" w:firstLine="0"/>
      </w:pPr>
      <w:r>
        <w:t xml:space="preserve"> </w:t>
      </w:r>
    </w:p>
    <w:p w:rsidR="00CD5898" w:rsidRDefault="002414DA">
      <w:pPr>
        <w:ind w:left="-5"/>
      </w:pPr>
      <w:r>
        <w:t xml:space="preserve">The purposes of this test </w:t>
      </w:r>
      <w:proofErr w:type="gramStart"/>
      <w:r>
        <w:t>include:</w:t>
      </w:r>
      <w:proofErr w:type="gramEnd"/>
      <w:r>
        <w:t xml:space="preserve">  to motivate mastery of basic pencil and paper skills and to validate a high degree of accuracy in performing basic algebra/trigonometry/calculus skills. </w:t>
      </w:r>
    </w:p>
    <w:p w:rsidR="00CD5898" w:rsidRDefault="002414DA">
      <w:pPr>
        <w:spacing w:after="0" w:line="259" w:lineRule="auto"/>
        <w:ind w:left="0" w:firstLine="0"/>
      </w:pPr>
      <w:r>
        <w:t xml:space="preserve"> </w:t>
      </w:r>
    </w:p>
    <w:p w:rsidR="00CD5898" w:rsidRDefault="002414DA">
      <w:pPr>
        <w:pStyle w:val="Heading1"/>
        <w:ind w:left="-5"/>
      </w:pPr>
      <w:r>
        <w:t xml:space="preserve">SYLLABUS SUPPLEMENT </w:t>
      </w:r>
    </w:p>
    <w:p w:rsidR="00CD5898" w:rsidRDefault="002414DA">
      <w:pPr>
        <w:ind w:left="-5"/>
      </w:pPr>
      <w:r>
        <w:t xml:space="preserve">For a list of important dates, policies, and other information, please consult the PSU Syllabus Supplement. </w:t>
      </w:r>
    </w:p>
    <w:p w:rsidR="00CD5898" w:rsidRDefault="00712ED1">
      <w:pPr>
        <w:spacing w:after="0" w:line="259" w:lineRule="auto"/>
        <w:ind w:left="0" w:firstLine="0"/>
      </w:pPr>
      <w:hyperlink r:id="rId5">
        <w:r w:rsidR="002414DA">
          <w:rPr>
            <w:color w:val="0000FF"/>
            <w:sz w:val="24"/>
            <w:u w:val="single" w:color="0000FF"/>
          </w:rPr>
          <w:t>https://www.pittstate.edu/registrar/_files/documents/syllabus</w:t>
        </w:r>
      </w:hyperlink>
      <w:hyperlink r:id="rId6">
        <w:r w:rsidR="002414DA">
          <w:rPr>
            <w:color w:val="0000FF"/>
            <w:sz w:val="24"/>
            <w:u w:val="single" w:color="0000FF"/>
          </w:rPr>
          <w:t>-</w:t>
        </w:r>
      </w:hyperlink>
      <w:hyperlink r:id="rId7">
        <w:r w:rsidR="002414DA">
          <w:rPr>
            <w:color w:val="0000FF"/>
            <w:sz w:val="24"/>
            <w:u w:val="single" w:color="0000FF"/>
          </w:rPr>
          <w:t>supplement</w:t>
        </w:r>
      </w:hyperlink>
      <w:hyperlink r:id="rId8">
        <w:r w:rsidR="002414DA">
          <w:rPr>
            <w:color w:val="0000FF"/>
            <w:sz w:val="24"/>
            <w:u w:val="single" w:color="0000FF"/>
          </w:rPr>
          <w:t>-</w:t>
        </w:r>
      </w:hyperlink>
      <w:hyperlink r:id="rId9">
        <w:r w:rsidR="002414DA">
          <w:rPr>
            <w:color w:val="0000FF"/>
            <w:sz w:val="24"/>
            <w:u w:val="single" w:color="0000FF"/>
          </w:rPr>
          <w:t>fall</w:t>
        </w:r>
      </w:hyperlink>
      <w:hyperlink r:id="rId10">
        <w:r w:rsidR="002414DA">
          <w:rPr>
            <w:color w:val="0000FF"/>
            <w:sz w:val="24"/>
            <w:u w:val="single" w:color="0000FF"/>
          </w:rPr>
          <w:t>-</w:t>
        </w:r>
      </w:hyperlink>
      <w:hyperlink r:id="rId11">
        <w:r w:rsidR="002414DA">
          <w:rPr>
            <w:color w:val="0000FF"/>
            <w:sz w:val="24"/>
            <w:u w:val="single" w:color="0000FF"/>
          </w:rPr>
          <w:t>2018</w:t>
        </w:r>
      </w:hyperlink>
      <w:hyperlink r:id="rId12">
        <w:r w:rsidR="002414DA">
          <w:rPr>
            <w:sz w:val="24"/>
          </w:rPr>
          <w:t xml:space="preserve"> </w:t>
        </w:r>
      </w:hyperlink>
    </w:p>
    <w:p w:rsidR="00CD5898" w:rsidRDefault="002414DA">
      <w:pPr>
        <w:spacing w:after="0" w:line="259" w:lineRule="auto"/>
        <w:ind w:left="0" w:firstLine="0"/>
      </w:pPr>
      <w:r>
        <w:rPr>
          <w:b/>
        </w:rPr>
        <w:t xml:space="preserve"> </w:t>
      </w:r>
    </w:p>
    <w:p w:rsidR="00CD5898" w:rsidRDefault="002414DA">
      <w:pPr>
        <w:pStyle w:val="Heading1"/>
        <w:ind w:left="-5"/>
      </w:pPr>
      <w:r>
        <w:t>ASSISTANCE</w:t>
      </w:r>
      <w:r>
        <w:rPr>
          <w:b w:val="0"/>
        </w:rPr>
        <w:t xml:space="preserve"> </w:t>
      </w:r>
    </w:p>
    <w:p w:rsidR="00CD5898" w:rsidRDefault="002414DA">
      <w:pPr>
        <w:ind w:left="-5"/>
      </w:pPr>
      <w:r>
        <w:t xml:space="preserve">Please inform the instructor if you have a handicap or a disability about which the instructor needs to know. </w:t>
      </w:r>
    </w:p>
    <w:p w:rsidR="00CD5898" w:rsidRDefault="002414DA">
      <w:pPr>
        <w:spacing w:after="0" w:line="259" w:lineRule="auto"/>
        <w:ind w:left="0" w:firstLine="0"/>
      </w:pPr>
      <w:r>
        <w:t xml:space="preserve"> </w:t>
      </w:r>
    </w:p>
    <w:p w:rsidR="00CD5898" w:rsidRDefault="002414DA" w:rsidP="00EF77A1">
      <w:pPr>
        <w:spacing w:after="3520"/>
        <w:ind w:left="-5"/>
      </w:pPr>
      <w:r>
        <w:rPr>
          <w:b/>
        </w:rPr>
        <w:t>THE INSTRUCTOR RESERVES THE RIGHT TO AMEND AND TO REORGANIZE THIS SYLLABUS AT ANY TIME.</w:t>
      </w:r>
      <w:r>
        <w:t xml:space="preserve">  </w:t>
      </w:r>
      <w:r>
        <w:rPr>
          <w:sz w:val="20"/>
        </w:rPr>
        <w:t xml:space="preserve"> </w:t>
      </w:r>
    </w:p>
    <w:sectPr w:rsidR="00CD5898">
      <w:pgSz w:w="12240" w:h="15840"/>
      <w:pgMar w:top="723" w:right="1148" w:bottom="8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6CE"/>
    <w:multiLevelType w:val="hybridMultilevel"/>
    <w:tmpl w:val="7CF40A56"/>
    <w:lvl w:ilvl="0" w:tplc="F13E7E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7A65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923D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D2B9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25B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0A86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5443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26E9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268A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F263C4"/>
    <w:multiLevelType w:val="hybridMultilevel"/>
    <w:tmpl w:val="54861C72"/>
    <w:lvl w:ilvl="0" w:tplc="C47076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416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084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68EE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432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4C46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4E84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05B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145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47286A"/>
    <w:multiLevelType w:val="hybridMultilevel"/>
    <w:tmpl w:val="6168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98"/>
    <w:rsid w:val="002414DA"/>
    <w:rsid w:val="00712ED1"/>
    <w:rsid w:val="00CD5898"/>
    <w:rsid w:val="00E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A0E6"/>
  <w15:docId w15:val="{A4C3F4D2-9D0B-48F3-9FEB-12F49B6C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 w:line="248"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state.edu/registrar/_files/documents/syllabus-supplement-fall-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ttstate.edu/registrar/_files/documents/syllabus-supplement-fall-2018" TargetMode="External"/><Relationship Id="rId12" Type="http://schemas.openxmlformats.org/officeDocument/2006/relationships/hyperlink" Target="https://www.pittstate.edu/registrar/_files/documents/syllabus-supplement-fall-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ttstate.edu/registrar/_files/documents/syllabus-supplement-fall-2018" TargetMode="External"/><Relationship Id="rId11" Type="http://schemas.openxmlformats.org/officeDocument/2006/relationships/hyperlink" Target="https://www.pittstate.edu/registrar/_files/documents/syllabus-supplement-fall-2018" TargetMode="External"/><Relationship Id="rId5" Type="http://schemas.openxmlformats.org/officeDocument/2006/relationships/hyperlink" Target="https://www.pittstate.edu/registrar/_files/documents/syllabus-supplement-fall-2018" TargetMode="External"/><Relationship Id="rId10" Type="http://schemas.openxmlformats.org/officeDocument/2006/relationships/hyperlink" Target="https://www.pittstate.edu/registrar/_files/documents/syllabus-supplement-fall-2018" TargetMode="External"/><Relationship Id="rId4" Type="http://schemas.openxmlformats.org/officeDocument/2006/relationships/webSettings" Target="webSettings.xml"/><Relationship Id="rId9" Type="http://schemas.openxmlformats.org/officeDocument/2006/relationships/hyperlink" Target="https://www.pittstate.edu/registrar/_files/documents/syllabus-supplement-fall-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Math 113-02  College Algebra</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113-02  College Algebra</dc:title>
  <dc:subject/>
  <dc:creator>User</dc:creator>
  <cp:keywords/>
  <cp:lastModifiedBy>Tim Flood</cp:lastModifiedBy>
  <cp:revision>5</cp:revision>
  <dcterms:created xsi:type="dcterms:W3CDTF">2019-01-07T19:39:00Z</dcterms:created>
  <dcterms:modified xsi:type="dcterms:W3CDTF">2019-01-07T19:43:00Z</dcterms:modified>
</cp:coreProperties>
</file>